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附件1：授权委托书</w:t>
      </w:r>
    </w:p>
    <w:p>
      <w:pPr>
        <w:widowControl/>
        <w:spacing w:before="100" w:beforeAutospacing="1" w:after="100" w:afterAutospacing="1" w:line="360" w:lineRule="auto"/>
        <w:ind w:firstLine="2880"/>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授权委托书</w:t>
      </w:r>
    </w:p>
    <w:p>
      <w:pPr>
        <w:rPr>
          <w:rFonts w:hint="eastAsia" w:ascii="微软雅黑" w:hAnsi="微软雅黑" w:eastAsia="微软雅黑" w:cs="微软雅黑"/>
          <w:b/>
          <w:color w:val="FF0000"/>
          <w:sz w:val="21"/>
          <w:szCs w:val="21"/>
        </w:rPr>
      </w:pPr>
      <w:sdt>
        <w:sdtPr>
          <w:rPr>
            <w:rFonts w:hint="eastAsia" w:ascii="微软雅黑" w:hAnsi="微软雅黑" w:eastAsia="微软雅黑" w:cs="微软雅黑"/>
            <w:sz w:val="21"/>
            <w:szCs w:val="21"/>
          </w:rPr>
          <w:alias w:val="公司法定中文名称"/>
          <w:tag w:val="_GBC_5b4864944c03468d9f57164c7874a982"/>
          <w:id w:val="994154"/>
          <w:lock w:val="sdtLocked"/>
          <w:placeholder>
            <w:docPart w:val="{09426832-277a-43f3-a7da-1f3b913043f8}"/>
          </w:placeholder>
          <w:text/>
        </w:sdtPr>
        <w:sdtEndPr>
          <w:rPr>
            <w:rFonts w:hint="eastAsia" w:ascii="微软雅黑" w:hAnsi="微软雅黑" w:eastAsia="微软雅黑" w:cs="微软雅黑"/>
            <w:sz w:val="21"/>
            <w:szCs w:val="21"/>
          </w:rPr>
        </w:sdtEndPr>
        <w:sdtContent>
          <w:r>
            <w:rPr>
              <w:rFonts w:hint="eastAsia" w:ascii="微软雅黑" w:hAnsi="微软雅黑" w:eastAsia="微软雅黑" w:cs="微软雅黑"/>
              <w:sz w:val="21"/>
              <w:szCs w:val="21"/>
            </w:rPr>
            <w:t>厦门银行股份有限公司</w:t>
          </w:r>
        </w:sdtContent>
      </w:sdt>
      <w:r>
        <w:rPr>
          <w:rFonts w:hint="eastAsia" w:ascii="微软雅黑" w:hAnsi="微软雅黑" w:eastAsia="微软雅黑" w:cs="微软雅黑"/>
          <w:bCs/>
          <w:sz w:val="21"/>
          <w:szCs w:val="21"/>
        </w:rPr>
        <w:t>：</w:t>
      </w:r>
    </w:p>
    <w:sdt>
      <w:sdtPr>
        <w:rPr>
          <w:rFonts w:hint="eastAsia" w:ascii="微软雅黑" w:hAnsi="微软雅黑" w:eastAsia="微软雅黑" w:cs="微软雅黑"/>
          <w:kern w:val="0"/>
          <w:sz w:val="21"/>
          <w:szCs w:val="21"/>
        </w:rPr>
        <w:alias w:val="选项模块:年度股东大会"/>
        <w:tag w:val="_GBC_6a9dcf811dd64cbfba320e22f9018469"/>
        <w:id w:val="7263650"/>
        <w:lock w:val="sdtLocked"/>
        <w:placeholder>
          <w:docPart w:val="{09426832-277a-43f3-a7da-1f3b913043f8}"/>
        </w:placeholder>
      </w:sdtPr>
      <w:sdtEndPr>
        <w:rPr>
          <w:rFonts w:hint="eastAsia" w:ascii="微软雅黑" w:hAnsi="微软雅黑" w:eastAsia="微软雅黑" w:cs="微软雅黑"/>
          <w:kern w:val="0"/>
          <w:sz w:val="21"/>
          <w:szCs w:val="21"/>
        </w:rPr>
      </w:sdtEndPr>
      <w:sdtContent>
        <w:p>
          <w:pPr>
            <w:widowControl/>
            <w:spacing w:before="100" w:beforeAutospacing="1" w:after="100" w:afterAutospacing="1" w:line="360" w:lineRule="auto"/>
            <w:ind w:firstLine="720"/>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兹委托</w:t>
          </w:r>
          <w:r>
            <w:rPr>
              <w:rFonts w:hint="eastAsia" w:ascii="微软雅黑" w:hAnsi="微软雅黑" w:eastAsia="微软雅黑" w:cs="微软雅黑"/>
              <w:kern w:val="0"/>
              <w:sz w:val="21"/>
              <w:szCs w:val="21"/>
              <w:u w:val="single"/>
            </w:rPr>
            <w:t xml:space="preserve">     </w:t>
          </w:r>
          <w:r>
            <w:rPr>
              <w:rFonts w:hint="eastAsia" w:ascii="微软雅黑" w:hAnsi="微软雅黑" w:eastAsia="微软雅黑" w:cs="微软雅黑"/>
              <w:kern w:val="0"/>
              <w:sz w:val="21"/>
              <w:szCs w:val="21"/>
            </w:rPr>
            <w:t>先生（女士）代表本单位（或本人）出席</w:t>
          </w:r>
          <w:sdt>
            <w:sdtPr>
              <w:rPr>
                <w:rFonts w:hint="eastAsia" w:ascii="微软雅黑" w:hAnsi="微软雅黑" w:eastAsia="微软雅黑" w:cs="微软雅黑"/>
                <w:kern w:val="0"/>
                <w:sz w:val="21"/>
                <w:szCs w:val="21"/>
              </w:rPr>
              <w:alias w:val="股东大会召开时间"/>
              <w:tag w:val="_GBC_44ff4c4799754a649168924979d615ac"/>
              <w:id w:val="7263630"/>
              <w:lock w:val="sdtLocked"/>
              <w:placeholder>
                <w:docPart w:val="{09426832-277a-43f3-a7da-1f3b913043f8}"/>
              </w:placeholder>
              <w:showingPlcHdr/>
            </w:sdtPr>
            <w:sdtEndPr>
              <w:rPr>
                <w:rFonts w:hint="eastAsia" w:ascii="微软雅黑" w:hAnsi="微软雅黑" w:eastAsia="微软雅黑" w:cs="微软雅黑"/>
                <w:kern w:val="0"/>
                <w:sz w:val="21"/>
                <w:szCs w:val="21"/>
              </w:rPr>
            </w:sdtEndPr>
            <w:sdtContent>
              <w:sdt>
                <w:sdtPr>
                  <w:rPr>
                    <w:rFonts w:hint="eastAsia" w:ascii="微软雅黑" w:hAnsi="微软雅黑" w:eastAsia="微软雅黑" w:cs="微软雅黑"/>
                    <w:kern w:val="0"/>
                    <w:sz w:val="21"/>
                    <w:szCs w:val="21"/>
                  </w:rPr>
                  <w:alias w:val="股东大会召开时间"/>
                  <w:tag w:val="_GBC_7929103f077d4fc0947eeea52e0ab245"/>
                  <w:id w:val="7263634"/>
                  <w:lock w:val="sdtLocked"/>
                  <w:placeholder>
                    <w:docPart w:val="{09426832-277a-43f3-a7da-1f3b913043f8}"/>
                  </w:placeholder>
                  <w:date w:fullDate="2021-06-23T00:00:00Z">
                    <w:dateFormat w:val="yyyy'年'M'月'd'日'"/>
                    <w:lid w:val="zh-CN"/>
                    <w:storeMappedDataAs w:val="datetime"/>
                    <w:calendar w:val="gregorian"/>
                  </w:date>
                </w:sdtPr>
                <w:sdtEndPr>
                  <w:rPr>
                    <w:rFonts w:hint="eastAsia" w:ascii="微软雅黑" w:hAnsi="微软雅黑" w:eastAsia="微软雅黑" w:cs="微软雅黑"/>
                    <w:kern w:val="0"/>
                    <w:sz w:val="21"/>
                    <w:szCs w:val="21"/>
                  </w:rPr>
                </w:sdtEndPr>
                <w:sdtContent>
                  <w:r>
                    <w:rPr>
                      <w:rFonts w:hint="eastAsia" w:ascii="微软雅黑" w:hAnsi="微软雅黑" w:eastAsia="微软雅黑" w:cs="微软雅黑"/>
                      <w:kern w:val="0"/>
                      <w:sz w:val="21"/>
                      <w:szCs w:val="21"/>
                    </w:rPr>
                    <w:t>2021年6月23日</w:t>
                  </w:r>
                </w:sdtContent>
              </w:sdt>
            </w:sdtContent>
          </w:sdt>
          <w:r>
            <w:rPr>
              <w:rFonts w:hint="eastAsia" w:ascii="微软雅黑" w:hAnsi="微软雅黑" w:eastAsia="微软雅黑" w:cs="微软雅黑"/>
              <w:kern w:val="0"/>
              <w:sz w:val="21"/>
              <w:szCs w:val="21"/>
            </w:rPr>
            <w:t>召开的贵公司</w:t>
          </w:r>
          <w:sdt>
            <w:sdtPr>
              <w:rPr>
                <w:rFonts w:hint="eastAsia" w:ascii="微软雅黑" w:hAnsi="微软雅黑" w:eastAsia="微软雅黑" w:cs="微软雅黑"/>
                <w:kern w:val="0"/>
                <w:sz w:val="21"/>
                <w:szCs w:val="21"/>
              </w:rPr>
              <w:alias w:val="股东大会召开年度"/>
              <w:tag w:val="_GBC_8faab12772f0419e80e94c027a8aee20"/>
              <w:id w:val="7263611"/>
              <w:lock w:val="sdtLocked"/>
              <w:placeholder>
                <w:docPart w:val="{09426832-277a-43f3-a7da-1f3b913043f8}"/>
              </w:placeholder>
              <w:text/>
            </w:sdtPr>
            <w:sdtEndPr>
              <w:rPr>
                <w:rFonts w:hint="eastAsia" w:ascii="微软雅黑" w:hAnsi="微软雅黑" w:eastAsia="微软雅黑" w:cs="微软雅黑"/>
                <w:kern w:val="0"/>
                <w:sz w:val="21"/>
                <w:szCs w:val="21"/>
              </w:rPr>
            </w:sdtEndPr>
            <w:sdtContent>
              <w:r>
                <w:rPr>
                  <w:rFonts w:hint="eastAsia" w:ascii="微软雅黑" w:hAnsi="微软雅黑" w:eastAsia="微软雅黑" w:cs="微软雅黑"/>
                  <w:kern w:val="0"/>
                  <w:sz w:val="21"/>
                  <w:szCs w:val="21"/>
                </w:rPr>
                <w:t>2020</w:t>
              </w:r>
            </w:sdtContent>
          </w:sdt>
          <w:r>
            <w:rPr>
              <w:rFonts w:hint="eastAsia" w:ascii="微软雅黑" w:hAnsi="微软雅黑" w:eastAsia="微软雅黑" w:cs="微软雅黑"/>
              <w:kern w:val="0"/>
              <w:sz w:val="21"/>
              <w:szCs w:val="21"/>
            </w:rPr>
            <w:t>年度股东大会，并代为行使表决权。</w:t>
          </w:r>
        </w:p>
      </w:sdtContent>
    </w:sdt>
    <w:p>
      <w:pPr>
        <w:widowControl/>
        <w:spacing w:before="100" w:beforeAutospacing="1" w:after="100" w:afterAutospacing="1" w:line="360" w:lineRule="auto"/>
        <w:jc w:val="left"/>
        <w:rPr>
          <w:rFonts w:hint="eastAsia" w:ascii="微软雅黑" w:hAnsi="微软雅黑" w:eastAsia="微软雅黑" w:cs="微软雅黑"/>
          <w:kern w:val="0"/>
          <w:sz w:val="21"/>
          <w:szCs w:val="21"/>
        </w:rPr>
      </w:pPr>
    </w:p>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委托人持普通股数：　　　　　　　　</w:t>
      </w:r>
    </w:p>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委托人股东帐户号：</w:t>
      </w:r>
    </w:p>
    <w:sdt>
      <w:sdtPr>
        <w:rPr>
          <w:rFonts w:hint="eastAsia" w:ascii="微软雅黑" w:hAnsi="微软雅黑" w:eastAsia="微软雅黑" w:cs="微软雅黑"/>
          <w:kern w:val="0"/>
          <w:sz w:val="21"/>
          <w:szCs w:val="21"/>
        </w:rPr>
        <w:alias w:val="模块:议案"/>
        <w:tag w:val="_SEC_cea0a69544f4425fb18538307d02a14c"/>
        <w:id w:val="433868172"/>
        <w:lock w:val="sdtLocked"/>
      </w:sdtPr>
      <w:sdtEndPr>
        <w:rPr>
          <w:rFonts w:hint="eastAsia" w:ascii="微软雅黑" w:hAnsi="微软雅黑" w:eastAsia="微软雅黑" w:cs="微软雅黑"/>
          <w:kern w:val="2"/>
          <w:sz w:val="21"/>
          <w:szCs w:val="21"/>
        </w:rPr>
      </w:sdtEndPr>
      <w:sdtContent>
        <w:tbl>
          <w:tblPr>
            <w:tblStyle w:val="3"/>
            <w:tblW w:w="0" w:type="auto"/>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959"/>
            <w:gridCol w:w="4009"/>
            <w:gridCol w:w="1080"/>
            <w:gridCol w:w="1080"/>
            <w:gridCol w:w="9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微软雅黑" w:hAnsi="微软雅黑" w:eastAsia="微软雅黑" w:cs="微软雅黑"/>
                  <w:kern w:val="0"/>
                  <w:sz w:val="21"/>
                  <w:szCs w:val="21"/>
                </w:rPr>
                <w:tag w:val="_PLD_880da3522f8c4d1aa22fdbdffd872374"/>
                <w:id w:val="-358356768"/>
                <w:lock w:val="sdtLocked"/>
              </w:sdtPr>
              <w:sdtEndPr>
                <w:rPr>
                  <w:rFonts w:hint="eastAsia" w:ascii="微软雅黑" w:hAnsi="微软雅黑" w:eastAsia="微软雅黑" w:cs="微软雅黑"/>
                  <w:kern w:val="0"/>
                  <w:sz w:val="21"/>
                  <w:szCs w:val="21"/>
                </w:rPr>
              </w:sdtEndPr>
              <w:sdtContent>
                <w:tc>
                  <w:tcPr>
                    <w:tcW w:w="959"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序号</w:t>
                    </w:r>
                  </w:p>
                </w:tc>
              </w:sdtContent>
            </w:sdt>
            <w:sdt>
              <w:sdtPr>
                <w:rPr>
                  <w:rFonts w:hint="eastAsia" w:ascii="微软雅黑" w:hAnsi="微软雅黑" w:eastAsia="微软雅黑" w:cs="微软雅黑"/>
                  <w:kern w:val="0"/>
                  <w:sz w:val="21"/>
                  <w:szCs w:val="21"/>
                </w:rPr>
                <w:tag w:val="_PLD_b8cbd42dcecb4646be0db503a6f996d5"/>
                <w:id w:val="807588276"/>
                <w:lock w:val="sdtLocked"/>
              </w:sdtPr>
              <w:sdtEndPr>
                <w:rPr>
                  <w:rFonts w:hint="eastAsia" w:ascii="微软雅黑" w:hAnsi="微软雅黑" w:eastAsia="微软雅黑" w:cs="微软雅黑"/>
                  <w:kern w:val="0"/>
                  <w:sz w:val="21"/>
                  <w:szCs w:val="21"/>
                </w:rPr>
              </w:sdtEndPr>
              <w:sdtContent>
                <w:tc>
                  <w:tcPr>
                    <w:tcW w:w="4009"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非累积投票议案名称</w:t>
                    </w:r>
                  </w:p>
                </w:tc>
              </w:sdtContent>
            </w:sdt>
            <w:sdt>
              <w:sdtPr>
                <w:rPr>
                  <w:rFonts w:hint="eastAsia" w:ascii="微软雅黑" w:hAnsi="微软雅黑" w:eastAsia="微软雅黑" w:cs="微软雅黑"/>
                  <w:kern w:val="0"/>
                  <w:sz w:val="21"/>
                  <w:szCs w:val="21"/>
                </w:rPr>
                <w:tag w:val="_PLD_e1a08639b5ec4faa904f55a7a16ec0e7"/>
                <w:id w:val="34092423"/>
                <w:lock w:val="sdtLocked"/>
              </w:sdtPr>
              <w:sdtEndPr>
                <w:rPr>
                  <w:rFonts w:hint="eastAsia" w:ascii="微软雅黑" w:hAnsi="微软雅黑" w:eastAsia="微软雅黑" w:cs="微软雅黑"/>
                  <w:kern w:val="0"/>
                  <w:sz w:val="21"/>
                  <w:szCs w:val="21"/>
                </w:rPr>
              </w:sdtEndPr>
              <w:sdtContent>
                <w:tc>
                  <w:tcPr>
                    <w:tcW w:w="108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同意</w:t>
                    </w:r>
                  </w:p>
                </w:tc>
              </w:sdtContent>
            </w:sdt>
            <w:sdt>
              <w:sdtPr>
                <w:rPr>
                  <w:rFonts w:hint="eastAsia" w:ascii="微软雅黑" w:hAnsi="微软雅黑" w:eastAsia="微软雅黑" w:cs="微软雅黑"/>
                  <w:kern w:val="0"/>
                  <w:sz w:val="21"/>
                  <w:szCs w:val="21"/>
                </w:rPr>
                <w:tag w:val="_PLD_d24829b34a4640958e6cffa74e36160f"/>
                <w:id w:val="1003630226"/>
                <w:lock w:val="sdtLocked"/>
              </w:sdtPr>
              <w:sdtEndPr>
                <w:rPr>
                  <w:rFonts w:hint="eastAsia" w:ascii="微软雅黑" w:hAnsi="微软雅黑" w:eastAsia="微软雅黑" w:cs="微软雅黑"/>
                  <w:kern w:val="0"/>
                  <w:sz w:val="21"/>
                  <w:szCs w:val="21"/>
                </w:rPr>
              </w:sdtEndPr>
              <w:sdtContent>
                <w:tc>
                  <w:tcPr>
                    <w:tcW w:w="108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反对</w:t>
                    </w:r>
                  </w:p>
                </w:tc>
              </w:sdtContent>
            </w:sdt>
            <w:sdt>
              <w:sdtPr>
                <w:rPr>
                  <w:rFonts w:hint="eastAsia" w:ascii="微软雅黑" w:hAnsi="微软雅黑" w:eastAsia="微软雅黑" w:cs="微软雅黑"/>
                  <w:kern w:val="0"/>
                  <w:sz w:val="21"/>
                  <w:szCs w:val="21"/>
                </w:rPr>
                <w:tag w:val="_PLD_a0f3f8b9ed38492bba1390afc801c905"/>
                <w:id w:val="-787736978"/>
                <w:lock w:val="sdtLocked"/>
              </w:sdtPr>
              <w:sdtEndPr>
                <w:rPr>
                  <w:rFonts w:hint="eastAsia" w:ascii="微软雅黑" w:hAnsi="微软雅黑" w:eastAsia="微软雅黑" w:cs="微软雅黑"/>
                  <w:kern w:val="0"/>
                  <w:sz w:val="21"/>
                  <w:szCs w:val="21"/>
                </w:rPr>
              </w:sdtEndPr>
              <w:sdtContent>
                <w:tc>
                  <w:tcPr>
                    <w:tcW w:w="90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弃权</w:t>
                    </w:r>
                  </w:p>
                </w:tc>
              </w:sdtContent>
            </w:sdt>
          </w:tr>
          <w:sdt>
            <w:sdtPr>
              <w:rPr>
                <w:rFonts w:hint="eastAsia" w:ascii="微软雅黑" w:hAnsi="微软雅黑" w:eastAsia="微软雅黑" w:cs="微软雅黑"/>
                <w:kern w:val="0"/>
                <w:sz w:val="21"/>
                <w:szCs w:val="21"/>
              </w:rPr>
              <w:alias w:val="审议听取的议案和报告"/>
              <w:tag w:val="_TUP_c968bebbb9a94418902ea36ab9fc6864"/>
              <w:id w:val="1117484312"/>
              <w:lock w:val="sdtLocked"/>
            </w:sdtPr>
            <w:sdtEndPr>
              <w:rPr>
                <w:rFonts w:hint="eastAsia" w:ascii="微软雅黑" w:hAnsi="微软雅黑" w:eastAsia="微软雅黑" w:cs="微软雅黑"/>
                <w:kern w:val="0"/>
                <w:sz w:val="21"/>
                <w:szCs w:val="21"/>
              </w:rPr>
            </w:sdtEndPr>
            <w:sdtContent>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微软雅黑" w:hAnsi="微软雅黑" w:eastAsia="微软雅黑" w:cs="微软雅黑"/>
                      <w:kern w:val="0"/>
                      <w:sz w:val="21"/>
                      <w:szCs w:val="21"/>
                    </w:rPr>
                    <w:alias w:val="审议听取的议案和报告_议案和报告的序号"/>
                    <w:tag w:val="_GBC_b89fd0950e824e62b61a7792ec56bda8"/>
                    <w:id w:val="-1097944284"/>
                    <w:lock w:val="sdtLocked"/>
                  </w:sdtPr>
                  <w:sdtEndPr>
                    <w:rPr>
                      <w:rFonts w:hint="eastAsia" w:ascii="微软雅黑" w:hAnsi="微软雅黑" w:eastAsia="微软雅黑" w:cs="微软雅黑"/>
                      <w:kern w:val="0"/>
                      <w:sz w:val="21"/>
                      <w:szCs w:val="21"/>
                    </w:rPr>
                  </w:sdtEndPr>
                  <w:sdtContent>
                    <w:tc>
                      <w:tcPr>
                        <w:tcW w:w="959"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1</w:t>
                        </w:r>
                      </w:p>
                    </w:tc>
                  </w:sdtContent>
                </w:sdt>
                <w:sdt>
                  <w:sdtPr>
                    <w:rPr>
                      <w:rFonts w:hint="eastAsia" w:ascii="微软雅黑" w:hAnsi="微软雅黑" w:eastAsia="微软雅黑" w:cs="微软雅黑"/>
                      <w:kern w:val="0"/>
                      <w:sz w:val="21"/>
                      <w:szCs w:val="21"/>
                    </w:rPr>
                    <w:alias w:val="审议听取的议案和报告_议案和报告名称"/>
                    <w:tag w:val="_GBC_a729fa581eac4186b80537c61826f392"/>
                    <w:id w:val="-1269225266"/>
                    <w:lock w:val="sdtLocked"/>
                    <w:text/>
                  </w:sdtPr>
                  <w:sdtEndPr>
                    <w:rPr>
                      <w:rFonts w:hint="eastAsia" w:ascii="微软雅黑" w:hAnsi="微软雅黑" w:eastAsia="微软雅黑" w:cs="微软雅黑"/>
                      <w:kern w:val="0"/>
                      <w:sz w:val="21"/>
                      <w:szCs w:val="21"/>
                    </w:rPr>
                  </w:sdtEndPr>
                  <w:sdtContent>
                    <w:tc>
                      <w:tcPr>
                        <w:tcW w:w="4009"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厦门银行股份有限公司关于2020年度财务决算报告及2021年度财务预算方案的议案</w:t>
                        </w:r>
                      </w:p>
                    </w:tc>
                  </w:sdtContent>
                </w:sdt>
                <w:tc>
                  <w:tcPr>
                    <w:tcW w:w="108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c>
                  <w:tcPr>
                    <w:tcW w:w="108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c>
                  <w:tcPr>
                    <w:tcW w:w="90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r>
            </w:sdtContent>
          </w:sdt>
          <w:sdt>
            <w:sdtPr>
              <w:rPr>
                <w:rFonts w:hint="eastAsia" w:ascii="微软雅黑" w:hAnsi="微软雅黑" w:eastAsia="微软雅黑" w:cs="微软雅黑"/>
                <w:kern w:val="0"/>
                <w:sz w:val="21"/>
                <w:szCs w:val="21"/>
              </w:rPr>
              <w:alias w:val="审议听取的议案和报告"/>
              <w:tag w:val="_TUP_c968bebbb9a94418902ea36ab9fc6864"/>
              <w:id w:val="1119958617"/>
              <w:lock w:val="sdtLocked"/>
            </w:sdtPr>
            <w:sdtEndPr>
              <w:rPr>
                <w:rFonts w:hint="eastAsia" w:ascii="微软雅黑" w:hAnsi="微软雅黑" w:eastAsia="微软雅黑" w:cs="微软雅黑"/>
                <w:kern w:val="0"/>
                <w:sz w:val="21"/>
                <w:szCs w:val="21"/>
              </w:rPr>
            </w:sdtEndPr>
            <w:sdtContent>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微软雅黑" w:hAnsi="微软雅黑" w:eastAsia="微软雅黑" w:cs="微软雅黑"/>
                      <w:kern w:val="0"/>
                      <w:sz w:val="21"/>
                      <w:szCs w:val="21"/>
                    </w:rPr>
                    <w:alias w:val="审议听取的议案和报告_议案和报告的序号"/>
                    <w:tag w:val="_GBC_b89fd0950e824e62b61a7792ec56bda8"/>
                    <w:id w:val="-856818778"/>
                    <w:lock w:val="sdtLocked"/>
                  </w:sdtPr>
                  <w:sdtEndPr>
                    <w:rPr>
                      <w:rFonts w:hint="eastAsia" w:ascii="微软雅黑" w:hAnsi="微软雅黑" w:eastAsia="微软雅黑" w:cs="微软雅黑"/>
                      <w:kern w:val="0"/>
                      <w:sz w:val="21"/>
                      <w:szCs w:val="21"/>
                    </w:rPr>
                  </w:sdtEndPr>
                  <w:sdtContent>
                    <w:tc>
                      <w:tcPr>
                        <w:tcW w:w="959"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2</w:t>
                        </w:r>
                      </w:p>
                    </w:tc>
                  </w:sdtContent>
                </w:sdt>
                <w:sdt>
                  <w:sdtPr>
                    <w:rPr>
                      <w:rFonts w:hint="eastAsia" w:ascii="微软雅黑" w:hAnsi="微软雅黑" w:eastAsia="微软雅黑" w:cs="微软雅黑"/>
                      <w:kern w:val="0"/>
                      <w:sz w:val="21"/>
                      <w:szCs w:val="21"/>
                    </w:rPr>
                    <w:alias w:val="审议听取的议案和报告_议案和报告名称"/>
                    <w:tag w:val="_GBC_a729fa581eac4186b80537c61826f392"/>
                    <w:id w:val="1806740022"/>
                    <w:lock w:val="sdtLocked"/>
                    <w:text/>
                  </w:sdtPr>
                  <w:sdtEndPr>
                    <w:rPr>
                      <w:rFonts w:hint="eastAsia" w:ascii="微软雅黑" w:hAnsi="微软雅黑" w:eastAsia="微软雅黑" w:cs="微软雅黑"/>
                      <w:kern w:val="0"/>
                      <w:sz w:val="21"/>
                      <w:szCs w:val="21"/>
                    </w:rPr>
                  </w:sdtEndPr>
                  <w:sdtContent>
                    <w:tc>
                      <w:tcPr>
                        <w:tcW w:w="4009"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厦门银行股份有限公司关于2020年度利润分配方案的议案</w:t>
                        </w:r>
                      </w:p>
                    </w:tc>
                  </w:sdtContent>
                </w:sdt>
                <w:tc>
                  <w:tcPr>
                    <w:tcW w:w="108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c>
                  <w:tcPr>
                    <w:tcW w:w="108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c>
                  <w:tcPr>
                    <w:tcW w:w="90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r>
            </w:sdtContent>
          </w:sdt>
          <w:sdt>
            <w:sdtPr>
              <w:rPr>
                <w:rFonts w:hint="eastAsia" w:ascii="微软雅黑" w:hAnsi="微软雅黑" w:eastAsia="微软雅黑" w:cs="微软雅黑"/>
                <w:kern w:val="0"/>
                <w:sz w:val="21"/>
                <w:szCs w:val="21"/>
              </w:rPr>
              <w:alias w:val="审议听取的议案和报告"/>
              <w:tag w:val="_TUP_c968bebbb9a94418902ea36ab9fc6864"/>
              <w:id w:val="-736006987"/>
              <w:lock w:val="sdtLocked"/>
            </w:sdtPr>
            <w:sdtEndPr>
              <w:rPr>
                <w:rFonts w:hint="eastAsia" w:ascii="微软雅黑" w:hAnsi="微软雅黑" w:eastAsia="微软雅黑" w:cs="微软雅黑"/>
                <w:kern w:val="0"/>
                <w:sz w:val="21"/>
                <w:szCs w:val="21"/>
              </w:rPr>
            </w:sdtEndPr>
            <w:sdtContent>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微软雅黑" w:hAnsi="微软雅黑" w:eastAsia="微软雅黑" w:cs="微软雅黑"/>
                      <w:kern w:val="0"/>
                      <w:sz w:val="21"/>
                      <w:szCs w:val="21"/>
                    </w:rPr>
                    <w:alias w:val="审议听取的议案和报告_议案和报告的序号"/>
                    <w:tag w:val="_GBC_b89fd0950e824e62b61a7792ec56bda8"/>
                    <w:id w:val="1465619121"/>
                    <w:lock w:val="sdtLocked"/>
                  </w:sdtPr>
                  <w:sdtEndPr>
                    <w:rPr>
                      <w:rFonts w:hint="eastAsia" w:ascii="微软雅黑" w:hAnsi="微软雅黑" w:eastAsia="微软雅黑" w:cs="微软雅黑"/>
                      <w:kern w:val="0"/>
                      <w:sz w:val="21"/>
                      <w:szCs w:val="21"/>
                    </w:rPr>
                  </w:sdtEndPr>
                  <w:sdtContent>
                    <w:tc>
                      <w:tcPr>
                        <w:tcW w:w="959"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3</w:t>
                        </w:r>
                      </w:p>
                    </w:tc>
                  </w:sdtContent>
                </w:sdt>
                <w:sdt>
                  <w:sdtPr>
                    <w:rPr>
                      <w:rFonts w:hint="eastAsia" w:ascii="微软雅黑" w:hAnsi="微软雅黑" w:eastAsia="微软雅黑" w:cs="微软雅黑"/>
                      <w:kern w:val="0"/>
                      <w:sz w:val="21"/>
                      <w:szCs w:val="21"/>
                    </w:rPr>
                    <w:alias w:val="审议听取的议案和报告_议案和报告名称"/>
                    <w:tag w:val="_GBC_a729fa581eac4186b80537c61826f392"/>
                    <w:id w:val="-544216880"/>
                    <w:lock w:val="sdtLocked"/>
                    <w:text/>
                  </w:sdtPr>
                  <w:sdtEndPr>
                    <w:rPr>
                      <w:rFonts w:hint="eastAsia" w:ascii="微软雅黑" w:hAnsi="微软雅黑" w:eastAsia="微软雅黑" w:cs="微软雅黑"/>
                      <w:kern w:val="0"/>
                      <w:sz w:val="21"/>
                      <w:szCs w:val="21"/>
                    </w:rPr>
                  </w:sdtEndPr>
                  <w:sdtContent>
                    <w:tc>
                      <w:tcPr>
                        <w:tcW w:w="4009"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厦门银行股份有限公司关于2020年度董事会工作报告的议案</w:t>
                        </w:r>
                      </w:p>
                    </w:tc>
                  </w:sdtContent>
                </w:sdt>
                <w:tc>
                  <w:tcPr>
                    <w:tcW w:w="108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c>
                  <w:tcPr>
                    <w:tcW w:w="108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c>
                  <w:tcPr>
                    <w:tcW w:w="90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r>
            </w:sdtContent>
          </w:sdt>
          <w:sdt>
            <w:sdtPr>
              <w:rPr>
                <w:rFonts w:hint="eastAsia" w:ascii="微软雅黑" w:hAnsi="微软雅黑" w:eastAsia="微软雅黑" w:cs="微软雅黑"/>
                <w:kern w:val="0"/>
                <w:sz w:val="21"/>
                <w:szCs w:val="21"/>
              </w:rPr>
              <w:alias w:val="审议听取的议案和报告"/>
              <w:tag w:val="_TUP_c968bebbb9a94418902ea36ab9fc6864"/>
              <w:id w:val="1746296750"/>
              <w:lock w:val="sdtLocked"/>
            </w:sdtPr>
            <w:sdtEndPr>
              <w:rPr>
                <w:rFonts w:hint="eastAsia" w:ascii="微软雅黑" w:hAnsi="微软雅黑" w:eastAsia="微软雅黑" w:cs="微软雅黑"/>
                <w:kern w:val="0"/>
                <w:sz w:val="21"/>
                <w:szCs w:val="21"/>
              </w:rPr>
            </w:sdtEndPr>
            <w:sdtContent>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微软雅黑" w:hAnsi="微软雅黑" w:eastAsia="微软雅黑" w:cs="微软雅黑"/>
                      <w:kern w:val="0"/>
                      <w:sz w:val="21"/>
                      <w:szCs w:val="21"/>
                    </w:rPr>
                    <w:alias w:val="审议听取的议案和报告_议案和报告的序号"/>
                    <w:tag w:val="_GBC_b89fd0950e824e62b61a7792ec56bda8"/>
                    <w:id w:val="-1510675019"/>
                    <w:lock w:val="sdtLocked"/>
                  </w:sdtPr>
                  <w:sdtEndPr>
                    <w:rPr>
                      <w:rFonts w:hint="eastAsia" w:ascii="微软雅黑" w:hAnsi="微软雅黑" w:eastAsia="微软雅黑" w:cs="微软雅黑"/>
                      <w:kern w:val="0"/>
                      <w:sz w:val="21"/>
                      <w:szCs w:val="21"/>
                    </w:rPr>
                  </w:sdtEndPr>
                  <w:sdtContent>
                    <w:tc>
                      <w:tcPr>
                        <w:tcW w:w="959"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4</w:t>
                        </w:r>
                      </w:p>
                    </w:tc>
                  </w:sdtContent>
                </w:sdt>
                <w:sdt>
                  <w:sdtPr>
                    <w:rPr>
                      <w:rFonts w:hint="eastAsia" w:ascii="微软雅黑" w:hAnsi="微软雅黑" w:eastAsia="微软雅黑" w:cs="微软雅黑"/>
                      <w:kern w:val="0"/>
                      <w:sz w:val="21"/>
                      <w:szCs w:val="21"/>
                    </w:rPr>
                    <w:alias w:val="审议听取的议案和报告_议案和报告名称"/>
                    <w:tag w:val="_GBC_a729fa581eac4186b80537c61826f392"/>
                    <w:id w:val="-1597321367"/>
                    <w:lock w:val="sdtLocked"/>
                    <w:text/>
                  </w:sdtPr>
                  <w:sdtEndPr>
                    <w:rPr>
                      <w:rFonts w:hint="eastAsia" w:ascii="微软雅黑" w:hAnsi="微软雅黑" w:eastAsia="微软雅黑" w:cs="微软雅黑"/>
                      <w:kern w:val="0"/>
                      <w:sz w:val="21"/>
                      <w:szCs w:val="21"/>
                    </w:rPr>
                  </w:sdtEndPr>
                  <w:sdtContent>
                    <w:tc>
                      <w:tcPr>
                        <w:tcW w:w="4009"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厦门银行股份有限公司关于2020年度监事会工作报告的议案</w:t>
                        </w:r>
                      </w:p>
                    </w:tc>
                  </w:sdtContent>
                </w:sdt>
                <w:tc>
                  <w:tcPr>
                    <w:tcW w:w="108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c>
                  <w:tcPr>
                    <w:tcW w:w="108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c>
                  <w:tcPr>
                    <w:tcW w:w="90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r>
            </w:sdtContent>
          </w:sdt>
          <w:sdt>
            <w:sdtPr>
              <w:rPr>
                <w:rFonts w:hint="eastAsia" w:ascii="微软雅黑" w:hAnsi="微软雅黑" w:eastAsia="微软雅黑" w:cs="微软雅黑"/>
                <w:kern w:val="0"/>
                <w:sz w:val="21"/>
                <w:szCs w:val="21"/>
              </w:rPr>
              <w:alias w:val="审议听取的议案和报告"/>
              <w:tag w:val="_TUP_c968bebbb9a94418902ea36ab9fc6864"/>
              <w:id w:val="-1285423761"/>
              <w:lock w:val="sdtLocked"/>
            </w:sdtPr>
            <w:sdtEndPr>
              <w:rPr>
                <w:rFonts w:hint="eastAsia" w:ascii="微软雅黑" w:hAnsi="微软雅黑" w:eastAsia="微软雅黑" w:cs="微软雅黑"/>
                <w:kern w:val="0"/>
                <w:sz w:val="21"/>
                <w:szCs w:val="21"/>
              </w:rPr>
            </w:sdtEndPr>
            <w:sdtContent>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微软雅黑" w:hAnsi="微软雅黑" w:eastAsia="微软雅黑" w:cs="微软雅黑"/>
                      <w:kern w:val="0"/>
                      <w:sz w:val="21"/>
                      <w:szCs w:val="21"/>
                    </w:rPr>
                    <w:alias w:val="审议听取的议案和报告_议案和报告的序号"/>
                    <w:tag w:val="_GBC_b89fd0950e824e62b61a7792ec56bda8"/>
                    <w:id w:val="-224462415"/>
                    <w:lock w:val="sdtLocked"/>
                  </w:sdtPr>
                  <w:sdtEndPr>
                    <w:rPr>
                      <w:rFonts w:hint="eastAsia" w:ascii="微软雅黑" w:hAnsi="微软雅黑" w:eastAsia="微软雅黑" w:cs="微软雅黑"/>
                      <w:kern w:val="0"/>
                      <w:sz w:val="21"/>
                      <w:szCs w:val="21"/>
                    </w:rPr>
                  </w:sdtEndPr>
                  <w:sdtContent>
                    <w:tc>
                      <w:tcPr>
                        <w:tcW w:w="959"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5</w:t>
                        </w:r>
                      </w:p>
                    </w:tc>
                  </w:sdtContent>
                </w:sdt>
                <w:sdt>
                  <w:sdtPr>
                    <w:rPr>
                      <w:rFonts w:hint="eastAsia" w:ascii="微软雅黑" w:hAnsi="微软雅黑" w:eastAsia="微软雅黑" w:cs="微软雅黑"/>
                      <w:kern w:val="0"/>
                      <w:sz w:val="21"/>
                      <w:szCs w:val="21"/>
                    </w:rPr>
                    <w:alias w:val="审议听取的议案和报告_议案和报告名称"/>
                    <w:tag w:val="_GBC_a729fa581eac4186b80537c61826f392"/>
                    <w:id w:val="2037001305"/>
                    <w:lock w:val="sdtLocked"/>
                    <w:text/>
                  </w:sdtPr>
                  <w:sdtEndPr>
                    <w:rPr>
                      <w:rFonts w:hint="eastAsia" w:ascii="微软雅黑" w:hAnsi="微软雅黑" w:eastAsia="微软雅黑" w:cs="微软雅黑"/>
                      <w:kern w:val="0"/>
                      <w:sz w:val="21"/>
                      <w:szCs w:val="21"/>
                    </w:rPr>
                  </w:sdtEndPr>
                  <w:sdtContent>
                    <w:tc>
                      <w:tcPr>
                        <w:tcW w:w="4009"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厦门银行股份有限公司关于聘请2021年度会计师事务所的议案</w:t>
                        </w:r>
                      </w:p>
                    </w:tc>
                  </w:sdtContent>
                </w:sdt>
                <w:tc>
                  <w:tcPr>
                    <w:tcW w:w="108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c>
                  <w:tcPr>
                    <w:tcW w:w="108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c>
                  <w:tcPr>
                    <w:tcW w:w="90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r>
            </w:sdtContent>
          </w:sdt>
          <w:sdt>
            <w:sdtPr>
              <w:rPr>
                <w:rFonts w:hint="eastAsia" w:ascii="微软雅黑" w:hAnsi="微软雅黑" w:eastAsia="微软雅黑" w:cs="微软雅黑"/>
                <w:kern w:val="0"/>
                <w:sz w:val="21"/>
                <w:szCs w:val="21"/>
              </w:rPr>
              <w:alias w:val="审议听取的议案和报告"/>
              <w:tag w:val="_TUP_c968bebbb9a94418902ea36ab9fc6864"/>
              <w:id w:val="98463399"/>
              <w:lock w:val="sdtLocked"/>
            </w:sdtPr>
            <w:sdtEndPr>
              <w:rPr>
                <w:rFonts w:hint="eastAsia" w:ascii="微软雅黑" w:hAnsi="微软雅黑" w:eastAsia="微软雅黑" w:cs="微软雅黑"/>
                <w:kern w:val="0"/>
                <w:sz w:val="21"/>
                <w:szCs w:val="21"/>
              </w:rPr>
            </w:sdtEndPr>
            <w:sdtContent>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sdt>
                  <w:sdtPr>
                    <w:rPr>
                      <w:rFonts w:hint="eastAsia" w:ascii="微软雅黑" w:hAnsi="微软雅黑" w:eastAsia="微软雅黑" w:cs="微软雅黑"/>
                      <w:kern w:val="0"/>
                      <w:sz w:val="21"/>
                      <w:szCs w:val="21"/>
                    </w:rPr>
                    <w:alias w:val="审议听取的议案和报告_议案和报告的序号"/>
                    <w:tag w:val="_GBC_b89fd0950e824e62b61a7792ec56bda8"/>
                    <w:id w:val="-146049574"/>
                    <w:lock w:val="sdtLocked"/>
                  </w:sdtPr>
                  <w:sdtEndPr>
                    <w:rPr>
                      <w:rFonts w:hint="eastAsia" w:ascii="微软雅黑" w:hAnsi="微软雅黑" w:eastAsia="微软雅黑" w:cs="微软雅黑"/>
                      <w:kern w:val="0"/>
                      <w:sz w:val="21"/>
                      <w:szCs w:val="21"/>
                    </w:rPr>
                  </w:sdtEndPr>
                  <w:sdtContent>
                    <w:tc>
                      <w:tcPr>
                        <w:tcW w:w="959"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6</w:t>
                        </w:r>
                      </w:p>
                    </w:tc>
                  </w:sdtContent>
                </w:sdt>
                <w:sdt>
                  <w:sdtPr>
                    <w:rPr>
                      <w:rFonts w:hint="eastAsia" w:ascii="微软雅黑" w:hAnsi="微软雅黑" w:eastAsia="微软雅黑" w:cs="微软雅黑"/>
                      <w:kern w:val="0"/>
                      <w:sz w:val="21"/>
                      <w:szCs w:val="21"/>
                    </w:rPr>
                    <w:alias w:val="审议听取的议案和报告_议案和报告名称"/>
                    <w:tag w:val="_GBC_a729fa581eac4186b80537c61826f392"/>
                    <w:id w:val="-1819958011"/>
                    <w:lock w:val="sdtLocked"/>
                    <w:text/>
                  </w:sdtPr>
                  <w:sdtEndPr>
                    <w:rPr>
                      <w:rFonts w:hint="eastAsia" w:ascii="微软雅黑" w:hAnsi="微软雅黑" w:eastAsia="微软雅黑" w:cs="微软雅黑"/>
                      <w:kern w:val="0"/>
                      <w:sz w:val="21"/>
                      <w:szCs w:val="21"/>
                    </w:rPr>
                  </w:sdtEndPr>
                  <w:sdtContent>
                    <w:tc>
                      <w:tcPr>
                        <w:tcW w:w="4009"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厦门银行股份有限公司关于延长资本债券发行决议有效期及授权期限的议案</w:t>
                        </w:r>
                      </w:p>
                    </w:tc>
                  </w:sdtContent>
                </w:sdt>
                <w:tc>
                  <w:tcPr>
                    <w:tcW w:w="108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c>
                  <w:tcPr>
                    <w:tcW w:w="108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c>
                  <w:tcPr>
                    <w:tcW w:w="900" w:type="dxa"/>
                    <w:tcMar>
                      <w:top w:w="0" w:type="dxa"/>
                      <w:left w:w="108" w:type="dxa"/>
                      <w:bottom w:w="0" w:type="dxa"/>
                      <w:right w:w="108" w:type="dxa"/>
                    </w:tcMar>
                  </w:tcPr>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 </w:t>
                    </w:r>
                  </w:p>
                </w:tc>
              </w:tr>
            </w:sdtContent>
          </w:sdt>
        </w:tbl>
        <w:p>
          <w:pPr>
            <w:rPr>
              <w:rFonts w:hint="eastAsia" w:ascii="微软雅黑" w:hAnsi="微软雅黑" w:eastAsia="微软雅黑" w:cs="微软雅黑"/>
              <w:sz w:val="21"/>
              <w:szCs w:val="21"/>
            </w:rPr>
          </w:pPr>
        </w:p>
      </w:sdtContent>
    </w:sdt>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委托人签名（盖章）： 　　　　　　　　   受托人签名：</w:t>
      </w:r>
    </w:p>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委托人公民身份证号/统一社会信用代码： 　受托人公民身份证号码：</w:t>
      </w:r>
    </w:p>
    <w:p>
      <w:pPr>
        <w:widowControl/>
        <w:spacing w:before="100" w:beforeAutospacing="1" w:after="100" w:afterAutospacing="1" w:line="360" w:lineRule="auto"/>
        <w:jc w:val="left"/>
        <w:rPr>
          <w:rFonts w:hint="eastAsia" w:ascii="微软雅黑" w:hAnsi="微软雅黑" w:eastAsia="微软雅黑" w:cs="微软雅黑"/>
          <w:kern w:val="0"/>
          <w:sz w:val="21"/>
          <w:szCs w:val="21"/>
        </w:rPr>
      </w:pPr>
    </w:p>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委托人联系电话：                        受托人联系电话：</w:t>
      </w:r>
    </w:p>
    <w:p>
      <w:pPr>
        <w:widowControl/>
        <w:spacing w:before="100" w:beforeAutospacing="1" w:after="100" w:afterAutospacing="1" w:line="360" w:lineRule="auto"/>
        <w:ind w:firstLine="4320"/>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委托日期：　　年 月 日</w:t>
      </w:r>
    </w:p>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备注：</w:t>
      </w:r>
    </w:p>
    <w:p>
      <w:pPr>
        <w:widowControl/>
        <w:spacing w:before="100" w:beforeAutospacing="1" w:after="100" w:afterAutospacing="1" w:line="360" w:lineRule="auto"/>
        <w:jc w:val="left"/>
        <w:rPr>
          <w:rFonts w:hint="eastAsia" w:ascii="微软雅黑" w:hAnsi="微软雅黑" w:eastAsia="微软雅黑" w:cs="微软雅黑"/>
          <w:kern w:val="0"/>
          <w:sz w:val="21"/>
          <w:szCs w:val="21"/>
        </w:rPr>
      </w:pPr>
      <w:r>
        <w:rPr>
          <w:rFonts w:hint="eastAsia" w:ascii="微软雅黑" w:hAnsi="微软雅黑" w:eastAsia="微软雅黑" w:cs="微软雅黑"/>
          <w:kern w:val="0"/>
          <w:sz w:val="21"/>
          <w:szCs w:val="21"/>
        </w:rPr>
        <w:t>委托人应在委托书中“同意”、“反对”或“弃权”意向中选择一个并打“√”，对于委托人在本授权委托书中未作具体指示的，受托人有权按自己的意愿进行表决。</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FF20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09426832-277a-43f3-a7da-1f3b913043f8}"/>
        <w:style w:val=""/>
        <w:category>
          <w:name w:val="常规"/>
          <w:gallery w:val="placeholder"/>
        </w:category>
        <w:types>
          <w:type w:val="bbPlcHdr"/>
        </w:types>
        <w:behaviors>
          <w:behavior w:val="content"/>
        </w:behaviors>
        <w:description w:val=""/>
        <w:guid w:val="{09426832-277a-43f3-a7da-1f3b913043f8}"/>
      </w:docPartPr>
      <w:docPartBody>
        <w:p>
          <w:r>
            <w:rPr>
              <w:rStyle w:val="3"/>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character" w:styleId="3">
    <w:name w:val="Placeholder Text"/>
    <w:basedOn w:val="2"/>
    <w:semiHidden/>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2021-06-03T02:40:16Z</dcterms:created>
  <dc:creator>Administrator</dc:creator>
  <cp:lastModifiedBy>Administrator</cp:lastModifiedBy>
  <dcterms:modified xsi:type="dcterms:W3CDTF">2021-06-03T02:44:18Z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